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C7" w:rsidRDefault="00834331">
      <w:r>
        <w:t>Combustion based spud cannon</w:t>
      </w:r>
    </w:p>
    <w:p w:rsidR="00834331" w:rsidRDefault="00834331">
      <w:r>
        <w:t>Material required-</w:t>
      </w:r>
    </w:p>
    <w:p w:rsidR="00834331" w:rsidRDefault="00834331" w:rsidP="00834331">
      <w:pPr>
        <w:pStyle w:val="ListParagraph"/>
        <w:numPr>
          <w:ilvl w:val="0"/>
          <w:numId w:val="1"/>
        </w:numPr>
      </w:pPr>
      <w:r>
        <w:t xml:space="preserve">0.6MPa pressure rated pipe for barrel. </w:t>
      </w:r>
      <w:proofErr w:type="spellStart"/>
      <w:r>
        <w:t>Dia</w:t>
      </w:r>
      <w:proofErr w:type="spellEnd"/>
      <w:r>
        <w:t xml:space="preserve"> can be varied from 1’’-1.5’’</w:t>
      </w:r>
      <w:r w:rsidR="00FC037F">
        <w:t xml:space="preserve"> length-at least 1m</w:t>
      </w:r>
    </w:p>
    <w:p w:rsidR="00834331" w:rsidRDefault="00834331" w:rsidP="00834331">
      <w:pPr>
        <w:pStyle w:val="ListParagraph"/>
        <w:numPr>
          <w:ilvl w:val="0"/>
          <w:numId w:val="1"/>
        </w:numPr>
      </w:pPr>
      <w:r>
        <w:t>MTA-</w:t>
      </w:r>
      <w:proofErr w:type="gramStart"/>
      <w:r>
        <w:t>FTA(</w:t>
      </w:r>
      <w:proofErr w:type="gramEnd"/>
      <w:r w:rsidR="00FC037F">
        <w:t xml:space="preserve">male/female threaded adapter, </w:t>
      </w:r>
      <w:r>
        <w:t xml:space="preserve">same </w:t>
      </w:r>
      <w:proofErr w:type="spellStart"/>
      <w:r>
        <w:t>dia</w:t>
      </w:r>
      <w:proofErr w:type="spellEnd"/>
      <w:r>
        <w:t xml:space="preserve"> as pipe) pair for a screw-in barrel.</w:t>
      </w:r>
    </w:p>
    <w:p w:rsidR="00834331" w:rsidRDefault="00834331" w:rsidP="00834331">
      <w:pPr>
        <w:pStyle w:val="ListParagraph"/>
        <w:numPr>
          <w:ilvl w:val="0"/>
          <w:numId w:val="1"/>
        </w:numPr>
      </w:pPr>
      <w:r>
        <w:t>Pressure rated</w:t>
      </w:r>
      <w:r w:rsidR="00FC037F">
        <w:t xml:space="preserve"> 3’’ -4’’ pipe for combustion chamber.(calculate length that is needed to make 2L combustion chamber)</w:t>
      </w:r>
    </w:p>
    <w:p w:rsidR="00FC037F" w:rsidRDefault="00FC037F" w:rsidP="00834331">
      <w:pPr>
        <w:pStyle w:val="ListParagraph"/>
        <w:numPr>
          <w:ilvl w:val="0"/>
          <w:numId w:val="1"/>
        </w:numPr>
      </w:pPr>
      <w:r>
        <w:t xml:space="preserve">MTA and a end </w:t>
      </w:r>
      <w:proofErr w:type="gramStart"/>
      <w:r>
        <w:t>cap(</w:t>
      </w:r>
      <w:proofErr w:type="gramEnd"/>
      <w:r>
        <w:t xml:space="preserve">same </w:t>
      </w:r>
      <w:proofErr w:type="spellStart"/>
      <w:r>
        <w:t>dia</w:t>
      </w:r>
      <w:proofErr w:type="spellEnd"/>
      <w:r>
        <w:t xml:space="preserve"> as pipe) for one end of combustion chamber.</w:t>
      </w:r>
    </w:p>
    <w:p w:rsidR="00FC037F" w:rsidRDefault="00FC037F" w:rsidP="00834331">
      <w:pPr>
        <w:pStyle w:val="ListParagraph"/>
        <w:numPr>
          <w:ilvl w:val="0"/>
          <w:numId w:val="1"/>
        </w:numPr>
      </w:pPr>
      <w:proofErr w:type="gramStart"/>
      <w:r>
        <w:t>Connector :</w:t>
      </w:r>
      <w:proofErr w:type="gramEnd"/>
      <w:r>
        <w:t xml:space="preserve"> 3’’-4’’ pipe to 1’’-1.5’’ pipe.</w:t>
      </w:r>
    </w:p>
    <w:p w:rsidR="00FC037F" w:rsidRDefault="00FC037F" w:rsidP="00834331">
      <w:pPr>
        <w:pStyle w:val="ListParagraph"/>
        <w:numPr>
          <w:ilvl w:val="0"/>
          <w:numId w:val="1"/>
        </w:numPr>
      </w:pPr>
      <w:r>
        <w:t xml:space="preserve">Epoxy adhesive for all joints </w:t>
      </w:r>
      <w:proofErr w:type="spellStart"/>
      <w:r>
        <w:t>eg</w:t>
      </w:r>
      <w:proofErr w:type="spellEnd"/>
      <w:r>
        <w:t xml:space="preserve">- araldite, </w:t>
      </w:r>
      <w:proofErr w:type="spellStart"/>
      <w:r>
        <w:t>pvc</w:t>
      </w:r>
      <w:proofErr w:type="spellEnd"/>
      <w:r>
        <w:t xml:space="preserve"> solvent cement tube etc </w:t>
      </w:r>
    </w:p>
    <w:p w:rsidR="00FC037F" w:rsidRDefault="00FC037F" w:rsidP="00834331">
      <w:pPr>
        <w:pStyle w:val="ListParagraph"/>
        <w:numPr>
          <w:ilvl w:val="0"/>
          <w:numId w:val="1"/>
        </w:numPr>
      </w:pPr>
      <w:r>
        <w:t>Kitchen gas lighter with or without AA cell.(any will work)</w:t>
      </w:r>
    </w:p>
    <w:p w:rsidR="00CD14F7" w:rsidRDefault="00CD14F7" w:rsidP="00834331">
      <w:pPr>
        <w:pStyle w:val="ListParagraph"/>
        <w:numPr>
          <w:ilvl w:val="0"/>
          <w:numId w:val="1"/>
        </w:numPr>
      </w:pPr>
      <w:r>
        <w:t xml:space="preserve">Deodorant bottle (ensure that the </w:t>
      </w:r>
      <w:proofErr w:type="spellStart"/>
      <w:r>
        <w:t>deo</w:t>
      </w:r>
      <w:proofErr w:type="spellEnd"/>
      <w:r>
        <w:t xml:space="preserve"> doesn’t have any water percentage in it )</w:t>
      </w:r>
    </w:p>
    <w:p w:rsidR="00B07CA7" w:rsidRDefault="00B07CA7" w:rsidP="00834331">
      <w:pPr>
        <w:pStyle w:val="ListParagraph"/>
        <w:numPr>
          <w:ilvl w:val="0"/>
          <w:numId w:val="1"/>
        </w:numPr>
      </w:pPr>
      <w:r>
        <w:t>A 20x20cm cloth strip to make a roll out of that as a projectile.</w:t>
      </w:r>
    </w:p>
    <w:p w:rsidR="00FC037F" w:rsidRDefault="00FC037F" w:rsidP="00FC037F">
      <w:pPr>
        <w:pStyle w:val="ListParagraph"/>
      </w:pPr>
    </w:p>
    <w:p w:rsidR="00FC037F" w:rsidRDefault="00FC037F" w:rsidP="00FC037F">
      <w:pPr>
        <w:pStyle w:val="ListParagraph"/>
      </w:pPr>
    </w:p>
    <w:p w:rsidR="00FC037F" w:rsidRDefault="00FC037F" w:rsidP="00FC037F">
      <w:pPr>
        <w:pStyle w:val="ListParagraph"/>
        <w:jc w:val="both"/>
      </w:pPr>
      <w:r>
        <w:t>Setup figure –</w:t>
      </w:r>
    </w:p>
    <w:p w:rsidR="00CD14F7" w:rsidRDefault="00CD14F7" w:rsidP="00FC037F">
      <w:pPr>
        <w:pStyle w:val="ListParagraph"/>
        <w:jc w:val="both"/>
      </w:pPr>
      <w:r>
        <w:t>The screw-in barrel-</w:t>
      </w:r>
    </w:p>
    <w:p w:rsidR="00CD14F7" w:rsidRDefault="00CD14F7" w:rsidP="00FC037F">
      <w:pPr>
        <w:pStyle w:val="ListParagraph"/>
        <w:jc w:val="both"/>
      </w:pPr>
      <w:r>
        <w:rPr>
          <w:noProof/>
        </w:rPr>
        <w:drawing>
          <wp:inline distT="0" distB="0" distL="0" distR="0">
            <wp:extent cx="4494809" cy="3102859"/>
            <wp:effectExtent l="19050" t="0" r="991" b="0"/>
            <wp:docPr id="1" name="Picture 1" descr="F:\QUark SPUD GUN\2312201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Uark SPUD GUN\231220127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207" cy="31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4F7" w:rsidRDefault="00147127" w:rsidP="00CD14F7">
      <w:pPr>
        <w:ind w:firstLine="720"/>
      </w:pPr>
      <w:r>
        <w:t>From left-</w:t>
      </w:r>
    </w:p>
    <w:p w:rsidR="00147127" w:rsidRDefault="00147127" w:rsidP="00CD14F7">
      <w:pPr>
        <w:ind w:firstLine="720"/>
      </w:pPr>
      <w:r>
        <w:t xml:space="preserve">Barrel pipe40mm – MTA-FTA-piece of pipe-bushing63mm-40mm-connector110mm-63mm-110mm </w:t>
      </w:r>
      <w:proofErr w:type="gramStart"/>
      <w:r>
        <w:t>pipe(</w:t>
      </w:r>
      <w:proofErr w:type="gramEnd"/>
      <w:r>
        <w:t>4’’ combustion chamber)</w:t>
      </w:r>
    </w:p>
    <w:p w:rsidR="00147127" w:rsidRDefault="00147127" w:rsidP="00CD14F7">
      <w:pPr>
        <w:ind w:firstLine="720"/>
      </w:pPr>
      <w:r>
        <w:rPr>
          <w:noProof/>
        </w:rPr>
        <w:lastRenderedPageBreak/>
        <w:drawing>
          <wp:inline distT="0" distB="0" distL="0" distR="0">
            <wp:extent cx="3767837" cy="2510636"/>
            <wp:effectExtent l="19050" t="0" r="4063" b="0"/>
            <wp:docPr id="3" name="Picture 2" descr="F:\QUark SPUD GUN\IMG_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QUark SPUD GUN\IMG_9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594" cy="251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27" w:rsidRDefault="00147127" w:rsidP="00CD14F7">
      <w:pPr>
        <w:ind w:firstLine="720"/>
      </w:pPr>
      <w:r>
        <w:t>The circuit obtained from cell powered kitchen gas lighter. 4AA cells are put instead of 1 cell for stronger sparking.</w:t>
      </w:r>
    </w:p>
    <w:p w:rsidR="00147127" w:rsidRDefault="00147127" w:rsidP="00CD14F7">
      <w:pPr>
        <w:ind w:firstLine="720"/>
      </w:pPr>
      <w:r>
        <w:t xml:space="preserve">A normal gas lighter also can be used for sparking purpose. Take out two wires from central electrode and outer body. Put an insulation tape between electrodes so that </w:t>
      </w:r>
      <w:r w:rsidR="00E21AEB">
        <w:t>sparking</w:t>
      </w:r>
      <w:r>
        <w:t xml:space="preserve"> doesn’t occur in the </w:t>
      </w:r>
      <w:r w:rsidR="00E21AEB">
        <w:t>lighter</w:t>
      </w:r>
      <w:r>
        <w:t xml:space="preserve"> body. Check that sparking occurs at the end of wires.</w:t>
      </w:r>
    </w:p>
    <w:p w:rsidR="00147127" w:rsidRDefault="00147127" w:rsidP="00CD14F7">
      <w:pPr>
        <w:ind w:firstLine="720"/>
      </w:pPr>
      <w:r>
        <w:t xml:space="preserve">Keep </w:t>
      </w:r>
      <w:r w:rsidR="00E21AEB">
        <w:t>2-4</w:t>
      </w:r>
      <w:r>
        <w:t>mm dist between wires for efficient sparking.</w:t>
      </w:r>
    </w:p>
    <w:p w:rsidR="00147127" w:rsidRDefault="00B07CA7" w:rsidP="00CD14F7">
      <w:pPr>
        <w:ind w:firstLine="720"/>
      </w:pPr>
      <w:r>
        <w:t>Final gun-</w:t>
      </w:r>
    </w:p>
    <w:p w:rsidR="00147127" w:rsidRDefault="00147127" w:rsidP="00B07CA7">
      <w:pPr>
        <w:ind w:firstLine="720"/>
        <w:jc w:val="both"/>
      </w:pPr>
      <w:r>
        <w:rPr>
          <w:noProof/>
        </w:rPr>
        <w:drawing>
          <wp:inline distT="0" distB="0" distL="0" distR="0">
            <wp:extent cx="3160243" cy="2108934"/>
            <wp:effectExtent l="19050" t="0" r="2057" b="0"/>
            <wp:docPr id="5" name="Picture 4" descr="F:\QUark SPUD GUN\IMG_918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Uark SPUD GUN\IMG_918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10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A7" w:rsidRDefault="00B07CA7" w:rsidP="00B07CA7">
      <w:pPr>
        <w:ind w:firstLine="720"/>
        <w:jc w:val="both"/>
      </w:pPr>
    </w:p>
    <w:p w:rsidR="00B07CA7" w:rsidRDefault="00B07CA7" w:rsidP="00A31F6C">
      <w:pPr>
        <w:ind w:firstLine="720"/>
        <w:jc w:val="center"/>
      </w:pPr>
      <w:r>
        <w:lastRenderedPageBreak/>
        <w:t>Fix all the joints with epoxy adhesive and wait ti</w:t>
      </w:r>
      <w:r w:rsidR="00A31F6C">
        <w:t>ll the adhesive sets completely. Else! -</w:t>
      </w:r>
      <w:r w:rsidR="00A31F6C">
        <w:rPr>
          <w:noProof/>
        </w:rPr>
        <w:drawing>
          <wp:inline distT="0" distB="0" distL="0" distR="0">
            <wp:extent cx="2827655" cy="2272665"/>
            <wp:effectExtent l="19050" t="0" r="0" b="0"/>
            <wp:docPr id="2" name="Picture 9" descr="F:\QUark SPUD GUN\misfi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QUark SPUD GUN\misfir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A7" w:rsidRDefault="00B07CA7" w:rsidP="00B07CA7">
      <w:pPr>
        <w:ind w:firstLine="720"/>
        <w:jc w:val="both"/>
      </w:pPr>
    </w:p>
    <w:p w:rsidR="00E21AEB" w:rsidRDefault="00E21AEB" w:rsidP="00B07CA7">
      <w:pPr>
        <w:ind w:firstLine="720"/>
        <w:jc w:val="both"/>
      </w:pPr>
    </w:p>
    <w:p w:rsidR="00E21AEB" w:rsidRDefault="00E21AEB" w:rsidP="00B07CA7">
      <w:pPr>
        <w:ind w:firstLine="720"/>
        <w:jc w:val="both"/>
      </w:pPr>
      <w:r>
        <w:t>Important notes:</w:t>
      </w:r>
    </w:p>
    <w:p w:rsidR="00E21AEB" w:rsidRDefault="00E21AEB" w:rsidP="00B07CA7">
      <w:pPr>
        <w:ind w:firstLine="720"/>
        <w:jc w:val="both"/>
      </w:pPr>
    </w:p>
    <w:p w:rsidR="00E21AEB" w:rsidRDefault="00E21AEB" w:rsidP="00E21AEB">
      <w:pPr>
        <w:pStyle w:val="ListParagraph"/>
        <w:numPr>
          <w:ilvl w:val="0"/>
          <w:numId w:val="2"/>
        </w:numPr>
        <w:jc w:val="both"/>
      </w:pPr>
      <w:r>
        <w:t>The combustion chamber shown in above photos is much larger. Keep the volume restricted to 2L</w:t>
      </w:r>
    </w:p>
    <w:p w:rsidR="00E21AEB" w:rsidRDefault="00E21AEB" w:rsidP="00E21AEB">
      <w:pPr>
        <w:pStyle w:val="ListParagraph"/>
        <w:numPr>
          <w:ilvl w:val="0"/>
          <w:numId w:val="2"/>
        </w:numPr>
        <w:jc w:val="both"/>
      </w:pPr>
      <w:r>
        <w:t>Do not test the gun indoors</w:t>
      </w:r>
      <w:r w:rsidR="00CE1682">
        <w:t>.</w:t>
      </w:r>
    </w:p>
    <w:p w:rsidR="00CE1682" w:rsidRDefault="00CE1682" w:rsidP="00E21AEB">
      <w:pPr>
        <w:pStyle w:val="ListParagraph"/>
        <w:numPr>
          <w:ilvl w:val="0"/>
          <w:numId w:val="2"/>
        </w:numPr>
        <w:jc w:val="both"/>
      </w:pPr>
      <w:r>
        <w:t xml:space="preserve">Keep the trigger away from the gun so that in case of any misfire of explosion of pipe, u are </w:t>
      </w:r>
      <w:proofErr w:type="gramStart"/>
      <w:r>
        <w:t>safe !</w:t>
      </w:r>
      <w:proofErr w:type="gramEnd"/>
    </w:p>
    <w:p w:rsidR="00CE1682" w:rsidRDefault="00CE1682" w:rsidP="00E21AEB">
      <w:pPr>
        <w:pStyle w:val="ListParagraph"/>
        <w:numPr>
          <w:ilvl w:val="0"/>
          <w:numId w:val="2"/>
        </w:numPr>
        <w:jc w:val="both"/>
      </w:pPr>
      <w:r>
        <w:t>Use only pressure rated pipes. Schedule40 pipes will do.</w:t>
      </w:r>
    </w:p>
    <w:p w:rsidR="00CE1682" w:rsidRPr="00CD14F7" w:rsidRDefault="00CE1682" w:rsidP="00E21AEB">
      <w:pPr>
        <w:pStyle w:val="ListParagraph"/>
        <w:numPr>
          <w:ilvl w:val="0"/>
          <w:numId w:val="2"/>
        </w:numPr>
        <w:jc w:val="both"/>
      </w:pPr>
      <w:r>
        <w:t xml:space="preserve">Recycle the air inside combustion chamber after each shot. </w:t>
      </w:r>
    </w:p>
    <w:sectPr w:rsidR="00CE1682" w:rsidRPr="00CD14F7" w:rsidSect="0010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155"/>
    <w:multiLevelType w:val="hybridMultilevel"/>
    <w:tmpl w:val="2416D2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2562C"/>
    <w:multiLevelType w:val="hybridMultilevel"/>
    <w:tmpl w:val="F7A284D4"/>
    <w:lvl w:ilvl="0" w:tplc="43826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834331"/>
    <w:rsid w:val="001018C7"/>
    <w:rsid w:val="0014529B"/>
    <w:rsid w:val="00147127"/>
    <w:rsid w:val="00834331"/>
    <w:rsid w:val="00A31F6C"/>
    <w:rsid w:val="00B07CA7"/>
    <w:rsid w:val="00CD14F7"/>
    <w:rsid w:val="00CE1682"/>
    <w:rsid w:val="00E21AEB"/>
    <w:rsid w:val="00FC0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VYANKATESH</dc:creator>
  <cp:keywords/>
  <dc:description/>
  <cp:lastModifiedBy>VYANKATESH</cp:lastModifiedBy>
  <cp:revision>5</cp:revision>
  <dcterms:created xsi:type="dcterms:W3CDTF">2012-12-27T07:40:00Z</dcterms:created>
  <dcterms:modified xsi:type="dcterms:W3CDTF">2012-12-27T09:49:00Z</dcterms:modified>
</cp:coreProperties>
</file>